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A9757" w14:textId="77777777" w:rsidR="00A54F93" w:rsidRDefault="00A54F93" w:rsidP="00A54F93">
      <w:pPr>
        <w:widowControl/>
        <w:spacing w:line="555" w:lineRule="atLeast"/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</w:pPr>
      <w:r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附件1</w:t>
      </w:r>
    </w:p>
    <w:p w14:paraId="400CF092" w14:textId="77777777" w:rsidR="00A54F93" w:rsidRPr="00A54F93" w:rsidRDefault="00A54F93" w:rsidP="00A54F93">
      <w:pPr>
        <w:widowControl/>
        <w:spacing w:line="555" w:lineRule="atLeast"/>
        <w:jc w:val="center"/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32"/>
          <w:szCs w:val="29"/>
        </w:rPr>
      </w:pPr>
      <w:bookmarkStart w:id="0" w:name="_GoBack"/>
      <w:r w:rsidRPr="00A54F93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32"/>
          <w:szCs w:val="29"/>
        </w:rPr>
        <w:t>大赛评审规则</w:t>
      </w:r>
    </w:p>
    <w:bookmarkEnd w:id="0"/>
    <w:p w14:paraId="4B75F691" w14:textId="77777777" w:rsidR="00A54F93" w:rsidRPr="00C365F5" w:rsidRDefault="00A54F93" w:rsidP="00A54F93">
      <w:pPr>
        <w:widowControl/>
        <w:spacing w:line="555" w:lineRule="atLeast"/>
        <w:ind w:firstLine="555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（一）评分标准</w:t>
      </w:r>
    </w:p>
    <w:p w14:paraId="0780F73D" w14:textId="77777777" w:rsidR="00A54F93" w:rsidRPr="00C365F5" w:rsidRDefault="00A54F93" w:rsidP="00A54F93">
      <w:pPr>
        <w:widowControl/>
        <w:jc w:val="center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初赛评分标准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2"/>
        <w:gridCol w:w="4142"/>
      </w:tblGrid>
      <w:tr w:rsidR="00A54F93" w:rsidRPr="00C365F5" w14:paraId="1BBCD4F5" w14:textId="77777777" w:rsidTr="00C12335">
        <w:trPr>
          <w:trHeight w:val="363"/>
        </w:trPr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99B79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谈判准备（40分）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EE79A1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信息收集程度（5）</w:t>
            </w:r>
          </w:p>
        </w:tc>
      </w:tr>
      <w:tr w:rsidR="00A54F93" w:rsidRPr="00C365F5" w14:paraId="252540DE" w14:textId="77777777" w:rsidTr="00C12335">
        <w:trPr>
          <w:trHeight w:val="3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268B6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7E051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对议题的理解和把握（10）</w:t>
            </w:r>
          </w:p>
        </w:tc>
      </w:tr>
      <w:tr w:rsidR="00A54F93" w:rsidRPr="00C365F5" w14:paraId="6DD67114" w14:textId="77777777" w:rsidTr="00C12335">
        <w:trPr>
          <w:trHeight w:val="3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65C64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336B4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目标设定的准确性（5）</w:t>
            </w:r>
          </w:p>
        </w:tc>
      </w:tr>
      <w:tr w:rsidR="00A54F93" w:rsidRPr="00C365F5" w14:paraId="14DBE95A" w14:textId="77777777" w:rsidTr="00C12335">
        <w:trPr>
          <w:trHeight w:val="3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CF65D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42F6B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方案设计的实用性（8）</w:t>
            </w:r>
          </w:p>
        </w:tc>
      </w:tr>
      <w:tr w:rsidR="00A54F93" w:rsidRPr="00C365F5" w14:paraId="034186B4" w14:textId="77777777" w:rsidTr="00C12335">
        <w:trPr>
          <w:trHeight w:val="3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3CE20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796D0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团队选手的准备程度（6）</w:t>
            </w:r>
          </w:p>
        </w:tc>
      </w:tr>
      <w:tr w:rsidR="00A54F93" w:rsidRPr="00C365F5" w14:paraId="48202487" w14:textId="77777777" w:rsidTr="00C12335">
        <w:trPr>
          <w:trHeight w:val="363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95267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AF6F0" w14:textId="77777777" w:rsidR="00A54F93" w:rsidRPr="00336F1E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</w:pPr>
            <w:r w:rsidRPr="00336F1E">
              <w:rPr>
                <w:rFonts w:ascii="宋体" w:eastAsia="宋体" w:hAnsi="宋体" w:cs="宋体" w:hint="eastAsia"/>
                <w:color w:val="000000" w:themeColor="text1"/>
                <w:spacing w:val="7"/>
                <w:kern w:val="0"/>
                <w:sz w:val="26"/>
                <w:szCs w:val="26"/>
              </w:rPr>
              <w:t>团队分工（6）</w:t>
            </w:r>
          </w:p>
        </w:tc>
      </w:tr>
      <w:tr w:rsidR="00A54F93" w:rsidRPr="00C365F5" w14:paraId="32D0D09E" w14:textId="77777777" w:rsidTr="00C12335">
        <w:trPr>
          <w:trHeight w:val="363"/>
        </w:trPr>
        <w:tc>
          <w:tcPr>
            <w:tcW w:w="3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262750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商务礼仪（24分）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BEDA7E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服饰着装（8）</w:t>
            </w:r>
          </w:p>
        </w:tc>
      </w:tr>
      <w:tr w:rsidR="00A54F93" w:rsidRPr="00C365F5" w14:paraId="45EE4932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003C2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FCF276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手势合理、表情适当（5）</w:t>
            </w:r>
          </w:p>
        </w:tc>
      </w:tr>
      <w:tr w:rsidR="00A54F93" w:rsidRPr="00C365F5" w14:paraId="617C50CD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AE312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66168F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上下场致意、答谢（5）</w:t>
            </w:r>
          </w:p>
        </w:tc>
      </w:tr>
      <w:tr w:rsidR="00A54F93" w:rsidRPr="00C365F5" w14:paraId="3670765A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B50A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124866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语言流畅（6）</w:t>
            </w:r>
          </w:p>
        </w:tc>
      </w:tr>
      <w:tr w:rsidR="00A54F93" w:rsidRPr="00C365F5" w14:paraId="7ECCB991" w14:textId="77777777" w:rsidTr="00C12335">
        <w:trPr>
          <w:trHeight w:val="363"/>
        </w:trPr>
        <w:tc>
          <w:tcPr>
            <w:tcW w:w="397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7939EF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现场展示（30分）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03422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PPT制作（10）</w:t>
            </w:r>
          </w:p>
        </w:tc>
      </w:tr>
      <w:tr w:rsidR="00A54F93" w:rsidRPr="00C365F5" w14:paraId="4207051A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7D8E1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47E41D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英语表达（8）</w:t>
            </w:r>
          </w:p>
        </w:tc>
      </w:tr>
      <w:tr w:rsidR="00A54F93" w:rsidRPr="00C365F5" w14:paraId="265A0808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B84BF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0661C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时间安排（4）</w:t>
            </w:r>
          </w:p>
        </w:tc>
      </w:tr>
      <w:tr w:rsidR="00A54F93" w:rsidRPr="00C365F5" w14:paraId="772FE4FE" w14:textId="77777777" w:rsidTr="00C12335">
        <w:trPr>
          <w:trHeight w:val="3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2D5CC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00EA79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精神风貌（8）</w:t>
            </w:r>
          </w:p>
        </w:tc>
      </w:tr>
      <w:tr w:rsidR="00A54F93" w:rsidRPr="00C365F5" w14:paraId="23DFBD57" w14:textId="77777777" w:rsidTr="00C12335">
        <w:trPr>
          <w:trHeight w:val="363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70D798" w14:textId="77777777" w:rsidR="00A54F93" w:rsidRPr="00C365F5" w:rsidRDefault="00A54F93" w:rsidP="00C12335">
            <w:pPr>
              <w:widowControl/>
              <w:wordWrap w:val="0"/>
              <w:spacing w:line="300" w:lineRule="atLeast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总体印象（6）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B8450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6"/>
                <w:szCs w:val="26"/>
              </w:rPr>
              <w:t>总体印象（6）</w:t>
            </w:r>
          </w:p>
        </w:tc>
      </w:tr>
      <w:tr w:rsidR="00A54F93" w:rsidRPr="00C365F5" w14:paraId="1B80F56A" w14:textId="77777777" w:rsidTr="00C12335">
        <w:trPr>
          <w:trHeight w:val="363"/>
        </w:trPr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F88FF" w14:textId="77777777" w:rsidR="00A54F93" w:rsidRPr="00C365F5" w:rsidRDefault="00A54F93" w:rsidP="00C12335">
            <w:pPr>
              <w:widowControl/>
              <w:wordWrap w:val="0"/>
              <w:spacing w:line="300" w:lineRule="atLeast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总分：100分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78909" w14:textId="77777777" w:rsidR="00A54F93" w:rsidRPr="00C365F5" w:rsidRDefault="00A54F93" w:rsidP="00C12335">
            <w:pPr>
              <w:widowControl/>
              <w:wordWrap w:val="0"/>
              <w:spacing w:line="300" w:lineRule="atLeast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333333"/>
                <w:spacing w:val="7"/>
                <w:kern w:val="0"/>
                <w:sz w:val="26"/>
                <w:szCs w:val="26"/>
              </w:rPr>
              <w:t>总分：100分</w:t>
            </w:r>
          </w:p>
        </w:tc>
      </w:tr>
    </w:tbl>
    <w:p w14:paraId="3D53A080" w14:textId="77777777" w:rsidR="00A54F93" w:rsidRPr="00C365F5" w:rsidRDefault="00A54F93" w:rsidP="00A54F93">
      <w:pPr>
        <w:widowControl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</w:rPr>
        <w:t> </w:t>
      </w:r>
    </w:p>
    <w:p w14:paraId="4C4122CB" w14:textId="77777777" w:rsidR="00A54F93" w:rsidRPr="00C365F5" w:rsidRDefault="00A54F93" w:rsidP="00A54F93">
      <w:pPr>
        <w:widowControl/>
        <w:jc w:val="center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复赛/决赛评分标准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4181"/>
      </w:tblGrid>
      <w:tr w:rsidR="00A54F93" w:rsidRPr="00C365F5" w14:paraId="1A9CCE5F" w14:textId="77777777" w:rsidTr="00C12335">
        <w:trPr>
          <w:trHeight w:val="460"/>
        </w:trPr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9E0ACD8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26"/>
                <w:szCs w:val="26"/>
              </w:rPr>
              <w:t>谈判准备（20分）</w:t>
            </w:r>
          </w:p>
        </w:tc>
        <w:tc>
          <w:tcPr>
            <w:tcW w:w="41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B53D846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信息收集程度（4）</w:t>
            </w:r>
          </w:p>
        </w:tc>
      </w:tr>
      <w:tr w:rsidR="00A54F93" w:rsidRPr="00C365F5" w14:paraId="47766D84" w14:textId="77777777" w:rsidTr="00C12335">
        <w:trPr>
          <w:trHeight w:val="460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5DD4B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27445C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对议题的理解和把握（4）</w:t>
            </w:r>
          </w:p>
        </w:tc>
      </w:tr>
      <w:tr w:rsidR="00A54F93" w:rsidRPr="00C365F5" w14:paraId="136B5422" w14:textId="77777777" w:rsidTr="00C12335">
        <w:trPr>
          <w:trHeight w:val="460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309B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9D96102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目标设定的准确性（4）</w:t>
            </w:r>
          </w:p>
        </w:tc>
      </w:tr>
      <w:tr w:rsidR="00A54F93" w:rsidRPr="00C365F5" w14:paraId="5229EBA9" w14:textId="77777777" w:rsidTr="00C12335">
        <w:trPr>
          <w:trHeight w:val="460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75DFE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F2D913F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方案设计的实用性（4）</w:t>
            </w:r>
          </w:p>
        </w:tc>
      </w:tr>
      <w:tr w:rsidR="00A54F93" w:rsidRPr="00C365F5" w14:paraId="0DD7F197" w14:textId="77777777" w:rsidTr="00C12335">
        <w:trPr>
          <w:trHeight w:val="460"/>
        </w:trPr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A111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029C783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团队选手的准备程度（4）</w:t>
            </w:r>
          </w:p>
        </w:tc>
      </w:tr>
      <w:tr w:rsidR="00A54F93" w:rsidRPr="00C365F5" w14:paraId="3D0EEA6F" w14:textId="77777777" w:rsidTr="00C12335">
        <w:trPr>
          <w:trHeight w:val="460"/>
        </w:trPr>
        <w:tc>
          <w:tcPr>
            <w:tcW w:w="41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05BF138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26"/>
                <w:szCs w:val="26"/>
              </w:rPr>
              <w:t>谈判过程（60分）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241B022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谈判策略与技巧（8）</w:t>
            </w:r>
          </w:p>
        </w:tc>
      </w:tr>
      <w:tr w:rsidR="00A54F93" w:rsidRPr="00C365F5" w14:paraId="4D5B64DD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7540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D52D251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团队配合（8）</w:t>
            </w:r>
          </w:p>
        </w:tc>
      </w:tr>
      <w:tr w:rsidR="00A54F93" w:rsidRPr="00C365F5" w14:paraId="613DEB07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948AD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EA5FF40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知识丰富、合理运用（8）</w:t>
            </w:r>
          </w:p>
        </w:tc>
      </w:tr>
      <w:tr w:rsidR="00A54F93" w:rsidRPr="00C365F5" w14:paraId="4FAEE8EF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E4EE6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5D5A1D9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氛围控制（8）</w:t>
            </w:r>
          </w:p>
        </w:tc>
      </w:tr>
      <w:tr w:rsidR="00A54F93" w:rsidRPr="00C365F5" w14:paraId="66BD59D9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F045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E503991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逻辑清晰、思维严密（7）</w:t>
            </w:r>
          </w:p>
        </w:tc>
      </w:tr>
      <w:tr w:rsidR="00A54F93" w:rsidRPr="00C365F5" w14:paraId="3E5D8146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C283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52EC58D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语言表述清晰准确（7）</w:t>
            </w:r>
          </w:p>
        </w:tc>
      </w:tr>
      <w:tr w:rsidR="00A54F93" w:rsidRPr="00C365F5" w14:paraId="79B05AB6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5261C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603C52F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反应迅速、随机应变（7）</w:t>
            </w:r>
          </w:p>
        </w:tc>
      </w:tr>
      <w:tr w:rsidR="00A54F93" w:rsidRPr="00C365F5" w14:paraId="0D697F84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4F29F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562CBD5D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对谈判进程的把控（7）</w:t>
            </w:r>
          </w:p>
        </w:tc>
      </w:tr>
      <w:tr w:rsidR="00A54F93" w:rsidRPr="00C365F5" w14:paraId="2BEF5B9A" w14:textId="77777777" w:rsidTr="00C12335">
        <w:trPr>
          <w:trHeight w:val="460"/>
        </w:trPr>
        <w:tc>
          <w:tcPr>
            <w:tcW w:w="410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234D9F8E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26"/>
                <w:szCs w:val="26"/>
              </w:rPr>
              <w:t>谈判效果（20分）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73EED1B1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己方谈判目标的实现程度（5）</w:t>
            </w:r>
          </w:p>
        </w:tc>
      </w:tr>
      <w:tr w:rsidR="00A54F93" w:rsidRPr="00C365F5" w14:paraId="6752546F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F6CB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59D8709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双方共同利益的实现程度（5）</w:t>
            </w:r>
          </w:p>
        </w:tc>
      </w:tr>
      <w:tr w:rsidR="00A54F93" w:rsidRPr="00C365F5" w14:paraId="7337AE92" w14:textId="77777777" w:rsidTr="00C12335">
        <w:trPr>
          <w:trHeight w:val="460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234E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6E1D4046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谈判结果的长期影响（5）</w:t>
            </w:r>
          </w:p>
        </w:tc>
      </w:tr>
      <w:tr w:rsidR="00A54F93" w:rsidRPr="00C365F5" w14:paraId="4C953AA9" w14:textId="77777777" w:rsidTr="00C12335">
        <w:trPr>
          <w:trHeight w:val="484"/>
        </w:trPr>
        <w:tc>
          <w:tcPr>
            <w:tcW w:w="41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FBAB" w14:textId="77777777" w:rsidR="00A54F93" w:rsidRPr="00C365F5" w:rsidRDefault="00A54F93" w:rsidP="00C12335">
            <w:pPr>
              <w:widowControl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0433A6DE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26"/>
                <w:szCs w:val="26"/>
              </w:rPr>
              <w:t>对方的接受程度（5）</w:t>
            </w:r>
          </w:p>
        </w:tc>
      </w:tr>
      <w:tr w:rsidR="00A54F93" w:rsidRPr="00C365F5" w14:paraId="47A4AB34" w14:textId="77777777" w:rsidTr="00C12335">
        <w:trPr>
          <w:trHeight w:val="496"/>
        </w:trPr>
        <w:tc>
          <w:tcPr>
            <w:tcW w:w="4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13F83F16" w14:textId="77777777" w:rsidR="00A54F93" w:rsidRPr="00C365F5" w:rsidRDefault="00A54F93" w:rsidP="00C12335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26"/>
                <w:szCs w:val="26"/>
              </w:rPr>
              <w:t>总分100分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14:paraId="3598F2BA" w14:textId="77777777" w:rsidR="00A54F93" w:rsidRPr="00C365F5" w:rsidRDefault="00A54F93" w:rsidP="00C12335">
            <w:pPr>
              <w:widowControl/>
              <w:wordWrap w:val="0"/>
              <w:jc w:val="center"/>
              <w:textAlignment w:val="bottom"/>
              <w:rPr>
                <w:rFonts w:ascii="&amp;quot" w:eastAsia="宋体" w:hAnsi="&amp;quot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C365F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26"/>
                <w:szCs w:val="26"/>
              </w:rPr>
              <w:t>总分100分</w:t>
            </w:r>
          </w:p>
        </w:tc>
      </w:tr>
    </w:tbl>
    <w:p w14:paraId="1348B75F" w14:textId="77777777" w:rsidR="00A54F93" w:rsidRPr="00C365F5" w:rsidRDefault="00A54F93" w:rsidP="00A54F93">
      <w:pPr>
        <w:widowControl/>
        <w:spacing w:line="555" w:lineRule="atLeast"/>
        <w:ind w:firstLine="555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（二）评分方法</w:t>
      </w:r>
    </w:p>
    <w:p w14:paraId="67AF63F1" w14:textId="77777777" w:rsidR="00A54F93" w:rsidRPr="00C365F5" w:rsidRDefault="00A54F93" w:rsidP="00A54F93">
      <w:pPr>
        <w:widowControl/>
        <w:spacing w:line="360" w:lineRule="auto"/>
        <w:ind w:firstLine="555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1.比赛成绩构成</w:t>
      </w:r>
    </w:p>
    <w:p w14:paraId="4E9A09BD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Theme="minorEastAsia" w:eastAsiaTheme="minorEastAsia" w:hAnsiTheme="minorEastAsia" w:cs="宋体"/>
          <w:color w:val="000000" w:themeColor="text1"/>
          <w:spacing w:val="7"/>
          <w:kern w:val="0"/>
        </w:rPr>
      </w:pPr>
      <w:r w:rsidRPr="00336F1E">
        <w:rPr>
          <w:rFonts w:asciiTheme="minorEastAsia" w:eastAsiaTheme="minorEastAsia" w:hAnsiTheme="minorEastAsia" w:cs="宋体" w:hint="eastAsia"/>
          <w:color w:val="000000" w:themeColor="text1"/>
          <w:spacing w:val="7"/>
          <w:kern w:val="0"/>
          <w:shd w:val="clear" w:color="auto" w:fill="FFFFFF"/>
        </w:rPr>
        <w:t>总成绩（100%）=初赛成绩（40%）+复赛成绩（60%），评选出特等奖和一等奖、二等奖、三等奖。</w:t>
      </w:r>
    </w:p>
    <w:p w14:paraId="067474CD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&amp;quot" w:eastAsia="宋体" w:hAnsi="&amp;quot" w:cs="宋体" w:hint="eastAsia"/>
          <w:color w:val="000000" w:themeColor="text1"/>
          <w:spacing w:val="7"/>
          <w:kern w:val="0"/>
          <w:sz w:val="26"/>
          <w:szCs w:val="26"/>
        </w:rPr>
      </w:pPr>
      <w:r w:rsidRPr="00336F1E">
        <w:rPr>
          <w:rFonts w:ascii="仿宋_GB2312" w:eastAsia="仿宋_GB2312" w:hAnsi="&amp;quot" w:cs="宋体" w:hint="eastAsia"/>
          <w:b/>
          <w:bCs/>
          <w:color w:val="000000" w:themeColor="text1"/>
          <w:spacing w:val="7"/>
          <w:kern w:val="0"/>
          <w:sz w:val="29"/>
          <w:szCs w:val="29"/>
        </w:rPr>
        <w:t>2.资格赛评分</w:t>
      </w:r>
    </w:p>
    <w:p w14:paraId="3CB1877B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宋体" w:eastAsia="宋体" w:hAnsi="宋体" w:cs="宋体"/>
          <w:color w:val="000000" w:themeColor="text1"/>
          <w:spacing w:val="7"/>
          <w:kern w:val="0"/>
        </w:rPr>
      </w:pPr>
      <w:r w:rsidRPr="00336F1E">
        <w:rPr>
          <w:rFonts w:ascii="宋体" w:eastAsia="宋体" w:hAnsi="宋体" w:cs="宋体" w:hint="eastAsia"/>
          <w:color w:val="000000" w:themeColor="text1"/>
          <w:spacing w:val="7"/>
          <w:kern w:val="0"/>
          <w:shd w:val="clear" w:color="auto" w:fill="FFFFFF"/>
        </w:rPr>
        <w:t>资格赛评分由系统自动生成。</w:t>
      </w:r>
    </w:p>
    <w:p w14:paraId="01A75D91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&amp;quot" w:eastAsia="宋体" w:hAnsi="&amp;quot" w:cs="宋体" w:hint="eastAsia"/>
          <w:color w:val="000000" w:themeColor="text1"/>
          <w:spacing w:val="7"/>
          <w:kern w:val="0"/>
          <w:sz w:val="26"/>
          <w:szCs w:val="26"/>
        </w:rPr>
      </w:pPr>
      <w:r w:rsidRPr="00336F1E">
        <w:rPr>
          <w:rFonts w:ascii="仿宋_GB2312" w:eastAsia="仿宋_GB2312" w:hAnsi="&amp;quot" w:cs="宋体" w:hint="eastAsia"/>
          <w:b/>
          <w:bCs/>
          <w:color w:val="000000" w:themeColor="text1"/>
          <w:spacing w:val="7"/>
          <w:kern w:val="0"/>
          <w:sz w:val="29"/>
          <w:szCs w:val="29"/>
        </w:rPr>
        <w:t>3.初赛评分</w:t>
      </w:r>
    </w:p>
    <w:p w14:paraId="0CBD3C06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宋体" w:eastAsia="宋体" w:hAnsi="宋体" w:cs="宋体"/>
          <w:color w:val="000000" w:themeColor="text1"/>
          <w:spacing w:val="7"/>
          <w:kern w:val="0"/>
        </w:rPr>
      </w:pPr>
      <w:r w:rsidRPr="00336F1E">
        <w:rPr>
          <w:rFonts w:ascii="宋体" w:eastAsia="宋体" w:hAnsi="宋体" w:cs="宋体" w:hint="eastAsia"/>
          <w:color w:val="000000" w:themeColor="text1"/>
          <w:spacing w:val="7"/>
          <w:kern w:val="0"/>
          <w:shd w:val="clear" w:color="auto" w:fill="FFFFFF"/>
        </w:rPr>
        <w:t>根据初赛评分标准，由评委匿名评审，去掉最高分和最低分，取平均分记成绩。</w:t>
      </w:r>
    </w:p>
    <w:p w14:paraId="52B47C6F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&amp;quot" w:eastAsia="宋体" w:hAnsi="&amp;quot" w:cs="宋体" w:hint="eastAsia"/>
          <w:color w:val="000000" w:themeColor="text1"/>
          <w:spacing w:val="7"/>
          <w:kern w:val="0"/>
          <w:sz w:val="26"/>
          <w:szCs w:val="26"/>
        </w:rPr>
      </w:pPr>
      <w:r w:rsidRPr="00336F1E">
        <w:rPr>
          <w:rFonts w:ascii="仿宋_GB2312" w:eastAsia="仿宋_GB2312" w:hAnsi="&amp;quot" w:cs="宋体" w:hint="eastAsia"/>
          <w:b/>
          <w:bCs/>
          <w:color w:val="000000" w:themeColor="text1"/>
          <w:spacing w:val="7"/>
          <w:kern w:val="0"/>
          <w:sz w:val="29"/>
          <w:szCs w:val="29"/>
        </w:rPr>
        <w:t>4.复赛评分</w:t>
      </w:r>
    </w:p>
    <w:p w14:paraId="711693E3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宋体" w:eastAsia="宋体" w:hAnsi="宋体" w:cs="宋体"/>
          <w:color w:val="000000" w:themeColor="text1"/>
          <w:spacing w:val="7"/>
          <w:kern w:val="0"/>
        </w:rPr>
      </w:pPr>
      <w:r w:rsidRPr="00336F1E">
        <w:rPr>
          <w:rFonts w:ascii="宋体" w:eastAsia="宋体" w:hAnsi="宋体" w:cs="宋体" w:hint="eastAsia"/>
          <w:color w:val="000000" w:themeColor="text1"/>
          <w:spacing w:val="7"/>
          <w:kern w:val="0"/>
          <w:shd w:val="clear" w:color="auto" w:fill="FFFFFF"/>
        </w:rPr>
        <w:t>根据复赛评分标准，由评委匿名评审，去掉最高分和最低分，取平均分记成绩。</w:t>
      </w:r>
    </w:p>
    <w:p w14:paraId="0A3460A8" w14:textId="77777777" w:rsidR="00A54F93" w:rsidRPr="00C365F5" w:rsidRDefault="00A54F93" w:rsidP="00A54F93">
      <w:pPr>
        <w:widowControl/>
        <w:spacing w:line="555" w:lineRule="atLeast"/>
        <w:ind w:firstLine="555"/>
        <w:rPr>
          <w:rFonts w:ascii="&amp;quot" w:eastAsia="宋体" w:hAnsi="&amp;quot" w:cs="宋体" w:hint="eastAsia"/>
          <w:color w:val="333333"/>
          <w:spacing w:val="7"/>
          <w:kern w:val="0"/>
          <w:sz w:val="26"/>
          <w:szCs w:val="26"/>
        </w:rPr>
      </w:pPr>
      <w:r w:rsidRPr="00C365F5">
        <w:rPr>
          <w:rFonts w:ascii="仿宋_GB2312" w:eastAsia="仿宋_GB2312" w:hAnsi="&amp;quot" w:cs="宋体" w:hint="eastAsia"/>
          <w:b/>
          <w:bCs/>
          <w:color w:val="333333"/>
          <w:spacing w:val="7"/>
          <w:kern w:val="0"/>
          <w:sz w:val="29"/>
          <w:szCs w:val="29"/>
        </w:rPr>
        <w:t>（三）评委组成</w:t>
      </w:r>
    </w:p>
    <w:p w14:paraId="166CC3CF" w14:textId="77777777" w:rsidR="00A54F93" w:rsidRPr="00336F1E" w:rsidRDefault="00A54F93" w:rsidP="00A54F93">
      <w:pPr>
        <w:widowControl/>
        <w:spacing w:line="360" w:lineRule="auto"/>
        <w:ind w:firstLine="555"/>
        <w:rPr>
          <w:rFonts w:ascii="宋体" w:eastAsia="宋体" w:hAnsi="宋体" w:cs="宋体"/>
          <w:color w:val="000000" w:themeColor="text1"/>
          <w:spacing w:val="7"/>
          <w:kern w:val="0"/>
        </w:rPr>
      </w:pPr>
      <w:r w:rsidRPr="00336F1E">
        <w:rPr>
          <w:rFonts w:ascii="宋体" w:eastAsia="宋体" w:hAnsi="宋体" w:cs="宋体" w:hint="eastAsia"/>
          <w:color w:val="000000" w:themeColor="text1"/>
          <w:spacing w:val="7"/>
          <w:kern w:val="0"/>
          <w:shd w:val="clear" w:color="auto" w:fill="FFFFFF"/>
        </w:rPr>
        <w:t>评委由专家评审和大众评审组成，其中专家评审由外贸行业专家、外省高校老师组成；大众评审由各参赛高校教师代表组成。专家评审成绩乘以70%，大众评审成绩乘以30%，为比赛团队的最终成绩。其中，初赛评委和复赛评委各一组。</w:t>
      </w:r>
    </w:p>
    <w:p w14:paraId="65A08735" w14:textId="77777777" w:rsidR="00F57CB7" w:rsidRDefault="00F57CB7"/>
    <w:sectPr w:rsidR="00F57CB7" w:rsidSect="00AD749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93"/>
    <w:rsid w:val="00A54F93"/>
    <w:rsid w:val="00AD7496"/>
    <w:rsid w:val="00F5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329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4F93"/>
    <w:pPr>
      <w:widowControl w:val="0"/>
      <w:jc w:val="both"/>
    </w:pPr>
    <w:rPr>
      <w:rFonts w:ascii="等线" w:eastAsia="等线" w:hAnsi="等线" w:cs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717</Characters>
  <Application>Microsoft Macintosh Word</Application>
  <DocSecurity>0</DocSecurity>
  <Lines>5</Lines>
  <Paragraphs>1</Paragraphs>
  <ScaleCrop>false</ScaleCrop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2020-10-19T02:21:00Z</dcterms:created>
  <dcterms:modified xsi:type="dcterms:W3CDTF">2020-10-19T02:22:00Z</dcterms:modified>
</cp:coreProperties>
</file>